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E33F" w14:textId="77777777" w:rsidR="00EA1C5A" w:rsidRDefault="00EA1C5A" w:rsidP="00EA1C5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 xml:space="preserve">ANEXO II </w:t>
      </w:r>
    </w:p>
    <w:p w14:paraId="21CF06BD" w14:textId="1D902E79" w:rsidR="00EA1C5A" w:rsidRPr="0030317F" w:rsidRDefault="00EA1C5A" w:rsidP="00EA1C5A">
      <w:pPr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CRONOGRAMA DO PROCESSO SELETIVO 2024</w:t>
      </w:r>
      <w:r>
        <w:rPr>
          <w:rFonts w:ascii="Calibri" w:eastAsia="Calibri" w:hAnsi="Calibri" w:cs="Calibri"/>
          <w:b/>
        </w:rPr>
        <w:t xml:space="preserve"> </w:t>
      </w:r>
      <w:r w:rsidR="0030317F">
        <w:rPr>
          <w:rFonts w:ascii="Calibri" w:eastAsia="Calibri" w:hAnsi="Calibri" w:cs="Calibri"/>
          <w:bCs/>
        </w:rPr>
        <w:t>(retificado em 13/05)</w:t>
      </w:r>
    </w:p>
    <w:tbl>
      <w:tblPr>
        <w:tblpPr w:leftFromText="180" w:rightFromText="180" w:topFromText="180" w:bottomFromText="180" w:vertAnchor="text" w:horzAnchor="margin" w:tblpY="1415"/>
        <w:tblW w:w="98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645"/>
      </w:tblGrid>
      <w:tr w:rsidR="00EA1C5A" w14:paraId="1E56A31D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</w:tcPr>
          <w:p w14:paraId="572141C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14:paraId="31E44C7A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EA1C5A" w14:paraId="339CE134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7CBC4B4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 Edital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E9FCD89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 de abril de 2024</w:t>
            </w:r>
          </w:p>
        </w:tc>
      </w:tr>
      <w:tr w:rsidR="00EA1C5A" w14:paraId="03D6F27F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47858F7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para entrega de documentos para solicitação de isenção do pagamento de taxa de inscrição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7F9C3BD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a 12 de abril de 2024</w:t>
            </w:r>
          </w:p>
        </w:tc>
      </w:tr>
      <w:tr w:rsidR="00EA1C5A" w14:paraId="59F12F12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8219487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 resultado preliminar das solicitações de isenção do pagamento de taxa de inscrição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B4BE731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de abril de 2024</w:t>
            </w:r>
          </w:p>
        </w:tc>
      </w:tr>
      <w:tr w:rsidR="00EA1C5A" w14:paraId="5B0A6693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4A7B184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para resultado de solicitação de isenção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051BE9E" w14:textId="5DD549B5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 e </w:t>
            </w:r>
            <w:r>
              <w:rPr>
                <w:rFonts w:ascii="Calibri" w:eastAsia="Calibri" w:hAnsi="Calibri" w:cs="Calibri"/>
              </w:rPr>
              <w:t>18 de</w:t>
            </w:r>
            <w:r>
              <w:rPr>
                <w:rFonts w:ascii="Calibri" w:eastAsia="Calibri" w:hAnsi="Calibri" w:cs="Calibri"/>
              </w:rPr>
              <w:t xml:space="preserve"> abril de 2024</w:t>
            </w:r>
          </w:p>
        </w:tc>
      </w:tr>
      <w:tr w:rsidR="00EA1C5A" w14:paraId="7D56E455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90DF191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Resultado final da solicitação de isenção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F91992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abril de 2024</w:t>
            </w:r>
          </w:p>
        </w:tc>
      </w:tr>
      <w:tr w:rsidR="00EA1C5A" w14:paraId="021E7A3A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982791C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de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D6CCDC2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De 22 de abril a 27 de maio de 2024</w:t>
            </w:r>
          </w:p>
        </w:tc>
      </w:tr>
      <w:tr w:rsidR="00EA1C5A" w14:paraId="6267D189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43A22A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Prazo limite para pagamento da taxa de inscrição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BB10DB6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28 de maio de 2024</w:t>
            </w:r>
          </w:p>
        </w:tc>
      </w:tr>
      <w:tr w:rsidR="00EA1C5A" w14:paraId="6B1FDC4F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3DE6D7B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Prazo para submissão da documentação, incluindo comprovação de pagamento, através do formulário eletrônico.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71AD31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28 de maio de 2024</w:t>
            </w:r>
          </w:p>
        </w:tc>
      </w:tr>
      <w:tr w:rsidR="00EA1C5A" w14:paraId="0280F8E2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053B83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CDDC15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3 de junho de 2024</w:t>
            </w:r>
          </w:p>
        </w:tc>
      </w:tr>
      <w:tr w:rsidR="00EA1C5A" w14:paraId="1CEBC03F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8D8B51E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Interposição de recursos referente à homologação das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CA91087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4 e 5 de junho de 2024</w:t>
            </w:r>
          </w:p>
        </w:tc>
      </w:tr>
      <w:tr w:rsidR="00EA1C5A" w14:paraId="231A10DD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B3AE304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D23D7C9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11 de junho de 2024</w:t>
            </w:r>
          </w:p>
        </w:tc>
      </w:tr>
      <w:tr w:rsidR="00EA1C5A" w14:paraId="0F9AF6CA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A05B5C4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da primeira etapa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81B04FC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 de julho de 2024</w:t>
            </w:r>
          </w:p>
        </w:tc>
      </w:tr>
      <w:tr w:rsidR="00EA1C5A" w14:paraId="2F8FB28E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6FA628C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da primeira etapa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EA3736C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3 e 4 de julho de 2024</w:t>
            </w:r>
          </w:p>
        </w:tc>
      </w:tr>
      <w:tr w:rsidR="00EA1C5A" w14:paraId="6EC0B414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6C1AD88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dos candidatos homologados para a segunda etapa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F2AF9DF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9 de julho de 2024</w:t>
            </w:r>
          </w:p>
        </w:tc>
      </w:tr>
      <w:tr w:rsidR="00EA1C5A" w14:paraId="79DFED30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71C95BD3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Entrevista (segunda etapa)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4D49188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De 11 de julho a 19 de julho de 2024, das 9h às 18h30.</w:t>
            </w:r>
          </w:p>
        </w:tc>
      </w:tr>
      <w:tr w:rsidR="00EA1C5A" w14:paraId="5E97AA36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E9B4207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preliminares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540B61F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23 de julho de 2024</w:t>
            </w:r>
          </w:p>
        </w:tc>
      </w:tr>
      <w:tr w:rsidR="00EA1C5A" w14:paraId="17787098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7B69C97B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para o resultado preliminar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4637B28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24 e 25 julho de 2024</w:t>
            </w:r>
          </w:p>
        </w:tc>
      </w:tr>
      <w:tr w:rsidR="00EA1C5A" w14:paraId="11F7DAD2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2844081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finais após análise dos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6AB3AB4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29 de julho de 2024</w:t>
            </w:r>
          </w:p>
        </w:tc>
      </w:tr>
      <w:tr w:rsidR="00EA1C5A" w14:paraId="02BD3E15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C926315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horários da entrevista para verificação de heteroidentificação (pretos e pardos)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6F010B1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11 de julho de 2024</w:t>
            </w:r>
          </w:p>
        </w:tc>
      </w:tr>
      <w:tr w:rsidR="00EA1C5A" w14:paraId="7499A905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31034EB2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Realização de entrevista para verificação de heteroidentificação (pretos e pardos). Candidatos serão convocados pela Comissão.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EEDCCE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12 de julho de 2024</w:t>
            </w:r>
          </w:p>
        </w:tc>
      </w:tr>
      <w:tr w:rsidR="00EA1C5A" w14:paraId="3BB5C6BD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5F60B05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preliminares da verificação de heteroidentificação (pretos e pardos) e também da análise da documentação comprobatória dos indígenas (encaminhada na inscrição)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B118F5E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15 de julho de 2024</w:t>
            </w:r>
          </w:p>
        </w:tc>
      </w:tr>
      <w:tr w:rsidR="00EA1C5A" w14:paraId="3135361A" w14:textId="77777777" w:rsidTr="00EA1C5A">
        <w:trPr>
          <w:trHeight w:val="540"/>
        </w:trPr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47962656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Interposição de recurso relativo ao parecer da comissão de verificação da heteroidentificação (pretos e pardos) e </w:t>
            </w:r>
            <w:r>
              <w:rPr>
                <w:rFonts w:ascii="Calibri" w:eastAsia="Calibri" w:hAnsi="Calibri" w:cs="Calibri"/>
              </w:rPr>
              <w:lastRenderedPageBreak/>
              <w:t>também da análise documentação comprobatória (indígenas)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6499DBD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lastRenderedPageBreak/>
              <w:t>16 e 17 de julho de 2024</w:t>
            </w:r>
          </w:p>
        </w:tc>
      </w:tr>
      <w:tr w:rsidR="00EA1C5A" w14:paraId="5A523726" w14:textId="77777777" w:rsidTr="00EA1C5A">
        <w:trPr>
          <w:trHeight w:val="540"/>
        </w:trPr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61694023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finais do parecer da comissão de verificação da heteroidentificação  (pretos e pardos) e também da análise documentação comprobatória (indígenas) - após recurso</w:t>
            </w:r>
          </w:p>
          <w:p w14:paraId="1DCE5D8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0E5C8BA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18 de julho de 2024</w:t>
            </w:r>
          </w:p>
        </w:tc>
      </w:tr>
      <w:tr w:rsidR="00EA1C5A" w14:paraId="220C984F" w14:textId="77777777" w:rsidTr="00EA1C5A"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1F1A93C2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9A342FB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 a 07 de agosto de 2024 - IFSC</w:t>
            </w:r>
          </w:p>
          <w:p w14:paraId="674D784A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a 23 de agosto de 2024 - IFRS</w:t>
            </w:r>
          </w:p>
        </w:tc>
      </w:tr>
      <w:tr w:rsidR="00EA1C5A" w14:paraId="25E1597C" w14:textId="77777777" w:rsidTr="00EA1C5A">
        <w:trPr>
          <w:trHeight w:val="870"/>
        </w:trPr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83BD7FA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AD98464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de agosto de 2024 - IFSC</w:t>
            </w:r>
          </w:p>
          <w:p w14:paraId="55B89963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de agosto de 2024 - IFRS</w:t>
            </w:r>
          </w:p>
        </w:tc>
      </w:tr>
      <w:tr w:rsidR="00EA1C5A" w14:paraId="26148EB9" w14:textId="77777777" w:rsidTr="00EA1C5A">
        <w:trPr>
          <w:trHeight w:val="480"/>
        </w:trPr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5132C0D0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231BD271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 de agosto de 2024 - IFSC</w:t>
            </w:r>
          </w:p>
          <w:p w14:paraId="7D64FB95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29 de agosto de 2024 - IFRS</w:t>
            </w:r>
          </w:p>
        </w:tc>
      </w:tr>
      <w:tr w:rsidR="00EA1C5A" w14:paraId="77DCAA1F" w14:textId="77777777" w:rsidTr="00EA1C5A">
        <w:trPr>
          <w:trHeight w:val="480"/>
        </w:trPr>
        <w:tc>
          <w:tcPr>
            <w:tcW w:w="6225" w:type="dxa"/>
            <w:tcBorders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7DB411F7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14:paraId="00222ADE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 de agosto de 2024 - IFSC</w:t>
            </w:r>
          </w:p>
          <w:p w14:paraId="39D33D1F" w14:textId="77777777" w:rsidR="00EA1C5A" w:rsidRDefault="00EA1C5A" w:rsidP="00EA1C5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 de setembro de 2024 - IFRS</w:t>
            </w:r>
          </w:p>
        </w:tc>
      </w:tr>
    </w:tbl>
    <w:p w14:paraId="65769805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18DF0098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67D012B8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08C26F84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038C1D5F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52FADB66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6085D675" w14:textId="77777777" w:rsidR="00EA1C5A" w:rsidRDefault="00EA1C5A" w:rsidP="00EA1C5A">
      <w:pPr>
        <w:jc w:val="both"/>
        <w:rPr>
          <w:rFonts w:ascii="Calibri" w:eastAsia="Calibri" w:hAnsi="Calibri" w:cs="Calibri"/>
        </w:rPr>
      </w:pPr>
    </w:p>
    <w:p w14:paraId="231FC4AC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5A"/>
    <w:rsid w:val="0030317F"/>
    <w:rsid w:val="003A368A"/>
    <w:rsid w:val="003C312F"/>
    <w:rsid w:val="008E7BDE"/>
    <w:rsid w:val="00DC1E04"/>
    <w:rsid w:val="00E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87A"/>
  <w15:chartTrackingRefBased/>
  <w15:docId w15:val="{570F153E-D219-42A2-BFD9-54B1D8F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5A"/>
    <w:pPr>
      <w:widowControl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1C5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C5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C5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C5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C5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C5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C5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C5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C5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C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C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C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C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C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C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1C5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C5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1C5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1C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1C5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1C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C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C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1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2024-05-13T17:19:00Z</dcterms:created>
  <dcterms:modified xsi:type="dcterms:W3CDTF">2024-05-13T17:26:00Z</dcterms:modified>
</cp:coreProperties>
</file>